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6C" w:rsidRDefault="000B3A6C" w:rsidP="000B3A6C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NIGERIAN INSTITUTE OF PUBLIC RELATIONS</w:t>
      </w:r>
    </w:p>
    <w:p w:rsidR="000B3A6C" w:rsidRDefault="000B3A6C" w:rsidP="000B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EXAMINATIONS</w:t>
      </w:r>
    </w:p>
    <w:p w:rsidR="000B3A6C" w:rsidRDefault="000B3A6C" w:rsidP="000B3A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TIMETABLE FOR </w:t>
      </w:r>
      <w:r>
        <w:rPr>
          <w:rFonts w:ascii="Times New Roman" w:hAnsi="Times New Roman" w:cs="Times New Roman"/>
          <w:i/>
          <w:sz w:val="28"/>
          <w:szCs w:val="28"/>
        </w:rPr>
        <w:t>NOVEMBER</w:t>
      </w:r>
      <w:r>
        <w:rPr>
          <w:rFonts w:ascii="Times New Roman" w:hAnsi="Times New Roman" w:cs="Times New Roman"/>
          <w:i/>
          <w:sz w:val="28"/>
          <w:szCs w:val="28"/>
        </w:rPr>
        <w:t xml:space="preserve"> 2025 DIET (WEEK ONE)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778"/>
        <w:gridCol w:w="2447"/>
        <w:gridCol w:w="2790"/>
        <w:gridCol w:w="3420"/>
        <w:gridCol w:w="2813"/>
      </w:tblGrid>
      <w:tr w:rsidR="000B3A6C" w:rsidTr="008F4280">
        <w:tc>
          <w:tcPr>
            <w:tcW w:w="1778" w:type="dxa"/>
            <w:vMerge w:val="restart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5237" w:type="dxa"/>
            <w:gridSpan w:val="2"/>
          </w:tcPr>
          <w:p w:rsidR="000B3A6C" w:rsidRDefault="000B3A6C" w:rsidP="008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AM – 12.30 PM</w:t>
            </w:r>
          </w:p>
        </w:tc>
        <w:tc>
          <w:tcPr>
            <w:tcW w:w="6233" w:type="dxa"/>
            <w:gridSpan w:val="2"/>
          </w:tcPr>
          <w:p w:rsidR="000B3A6C" w:rsidRDefault="000B3A6C" w:rsidP="008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 PM – 4.30 PM</w:t>
            </w:r>
          </w:p>
        </w:tc>
      </w:tr>
      <w:tr w:rsidR="000B3A6C" w:rsidTr="008F4280">
        <w:tc>
          <w:tcPr>
            <w:tcW w:w="1778" w:type="dxa"/>
            <w:vMerge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279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342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2813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</w:tr>
      <w:tr w:rsidR="000B3A6C" w:rsidTr="008F4280">
        <w:tc>
          <w:tcPr>
            <w:tcW w:w="1778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0B3A6C" w:rsidRDefault="001B1C75" w:rsidP="008F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17</w:t>
            </w:r>
            <w:r w:rsidR="000B3A6C"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2447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GNS 101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Nigerian History &amp; Citizenship Education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311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 &amp; Strategic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Policy &amp; Corporate Planning</w:t>
            </w:r>
          </w:p>
        </w:tc>
        <w:tc>
          <w:tcPr>
            <w:tcW w:w="3420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111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Theories</w:t>
            </w:r>
          </w:p>
        </w:tc>
        <w:tc>
          <w:tcPr>
            <w:tcW w:w="2813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312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Corporate, Product &amp; Service Brands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Mgt</w:t>
            </w:r>
            <w:proofErr w:type="spellEnd"/>
          </w:p>
        </w:tc>
      </w:tr>
      <w:tr w:rsidR="000B3A6C" w:rsidTr="008F4280">
        <w:tc>
          <w:tcPr>
            <w:tcW w:w="1778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0B3A6C" w:rsidRDefault="001B1C75" w:rsidP="008F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18</w:t>
            </w:r>
            <w:r w:rsidR="000B3A6C"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2447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GNS 102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Communication Skills</w:t>
            </w:r>
          </w:p>
        </w:tc>
        <w:tc>
          <w:tcPr>
            <w:tcW w:w="2790" w:type="dxa"/>
          </w:tcPr>
          <w:p w:rsidR="000B3A6C" w:rsidRDefault="000B3A6C" w:rsidP="000B3A6C">
            <w:pPr>
              <w:tabs>
                <w:tab w:val="left" w:pos="12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Relations, Procurement and Performance Mgt.</w:t>
            </w:r>
          </w:p>
        </w:tc>
        <w:tc>
          <w:tcPr>
            <w:tcW w:w="3420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CPR 112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Public Relations</w:t>
            </w:r>
          </w:p>
        </w:tc>
        <w:tc>
          <w:tcPr>
            <w:tcW w:w="2813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6C" w:rsidTr="008F4280">
        <w:tc>
          <w:tcPr>
            <w:tcW w:w="1778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  <w:p w:rsidR="000B3A6C" w:rsidRDefault="001B1C75" w:rsidP="008F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19</w:t>
            </w:r>
            <w:r w:rsidR="000B3A6C"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2447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113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Psychology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123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Industrial Psychology and Sociology</w:t>
            </w:r>
          </w:p>
        </w:tc>
        <w:tc>
          <w:tcPr>
            <w:tcW w:w="2790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314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 and Advertising in Public Relations</w:t>
            </w:r>
          </w:p>
        </w:tc>
        <w:tc>
          <w:tcPr>
            <w:tcW w:w="342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116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Management &amp; Entrepreneurship Skills for Public Relations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126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Entrepreneurship Skills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Public Relations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Business Management</w:t>
            </w:r>
          </w:p>
        </w:tc>
        <w:tc>
          <w:tcPr>
            <w:tcW w:w="2813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315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Communications and Crisis Mgt.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6C" w:rsidTr="008F4280">
        <w:tc>
          <w:tcPr>
            <w:tcW w:w="1778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0B3A6C" w:rsidRDefault="001B1C75" w:rsidP="008F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20</w:t>
            </w:r>
            <w:r w:rsidR="000B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2447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114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for the Media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316</w:t>
            </w:r>
          </w:p>
          <w:p w:rsidR="000B3A6C" w:rsidRPr="000B3A6C" w:rsidRDefault="000B3A6C" w:rsidP="008F42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Methods for Public Relations</w:t>
            </w:r>
          </w:p>
        </w:tc>
        <w:tc>
          <w:tcPr>
            <w:tcW w:w="342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117</w:t>
            </w:r>
          </w:p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Methods</w:t>
            </w:r>
          </w:p>
        </w:tc>
        <w:tc>
          <w:tcPr>
            <w:tcW w:w="2813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115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Relations Media and Methods</w:t>
            </w:r>
          </w:p>
        </w:tc>
      </w:tr>
      <w:tr w:rsidR="000B3A6C" w:rsidTr="008F4280">
        <w:tc>
          <w:tcPr>
            <w:tcW w:w="1778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0B3A6C" w:rsidRDefault="001B1C75" w:rsidP="008F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21</w:t>
            </w:r>
            <w:r w:rsidR="000B3A6C"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2447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CPR 118 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Nig. Cultural Studies &amp; Intercultural Communications/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 119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Applications For Public Relations</w:t>
            </w:r>
          </w:p>
        </w:tc>
        <w:tc>
          <w:tcPr>
            <w:tcW w:w="2790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A6C" w:rsidRDefault="000B3A6C" w:rsidP="000B3A6C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A6C" w:rsidRDefault="000B3A6C" w:rsidP="000B3A6C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NIGERIAN INSTITUTE OF PUBLIC RELATIONS</w:t>
      </w:r>
    </w:p>
    <w:p w:rsidR="000B3A6C" w:rsidRDefault="000B3A6C" w:rsidP="000B3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EXAMINATIONS</w:t>
      </w:r>
    </w:p>
    <w:p w:rsidR="000B3A6C" w:rsidRDefault="000B3A6C" w:rsidP="000B3A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TIMETABLE FOR </w:t>
      </w:r>
      <w:r>
        <w:rPr>
          <w:rFonts w:ascii="Times New Roman" w:hAnsi="Times New Roman" w:cs="Times New Roman"/>
          <w:i/>
          <w:sz w:val="28"/>
          <w:szCs w:val="28"/>
        </w:rPr>
        <w:t>NOVEMBER</w:t>
      </w:r>
      <w:r>
        <w:rPr>
          <w:rFonts w:ascii="Times New Roman" w:hAnsi="Times New Roman" w:cs="Times New Roman"/>
          <w:i/>
          <w:sz w:val="28"/>
          <w:szCs w:val="28"/>
        </w:rPr>
        <w:t xml:space="preserve"> 2025 DIET (WEEK TWO)</w:t>
      </w: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1885"/>
        <w:gridCol w:w="3240"/>
        <w:gridCol w:w="3960"/>
        <w:gridCol w:w="3510"/>
      </w:tblGrid>
      <w:tr w:rsidR="000B3A6C" w:rsidTr="008F4280">
        <w:tc>
          <w:tcPr>
            <w:tcW w:w="1885" w:type="dxa"/>
            <w:vMerge w:val="restart"/>
          </w:tcPr>
          <w:p w:rsidR="000B3A6C" w:rsidRPr="00F66EE6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7200" w:type="dxa"/>
            <w:gridSpan w:val="2"/>
          </w:tcPr>
          <w:p w:rsidR="000B3A6C" w:rsidRDefault="000B3A6C" w:rsidP="008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AM – 12.30 PM</w:t>
            </w:r>
          </w:p>
        </w:tc>
        <w:tc>
          <w:tcPr>
            <w:tcW w:w="3510" w:type="dxa"/>
          </w:tcPr>
          <w:p w:rsidR="000B3A6C" w:rsidRDefault="000B3A6C" w:rsidP="008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 PM – 4.30 PM</w:t>
            </w:r>
          </w:p>
        </w:tc>
      </w:tr>
      <w:tr w:rsidR="000B3A6C" w:rsidTr="008F4280">
        <w:tc>
          <w:tcPr>
            <w:tcW w:w="1885" w:type="dxa"/>
            <w:vMerge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396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3510" w:type="dxa"/>
          </w:tcPr>
          <w:p w:rsidR="000B3A6C" w:rsidRDefault="000B3A6C" w:rsidP="008F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</w:tr>
      <w:tr w:rsidR="000B3A6C" w:rsidTr="008F4280">
        <w:tc>
          <w:tcPr>
            <w:tcW w:w="1885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0B3A6C" w:rsidRDefault="000B3A6C" w:rsidP="000B3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3240" w:type="dxa"/>
          </w:tcPr>
          <w:p w:rsidR="000B3A6C" w:rsidRPr="00E86ACB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CB">
              <w:rPr>
                <w:rFonts w:ascii="Times New Roman" w:hAnsi="Times New Roman" w:cs="Times New Roman"/>
                <w:b/>
                <w:sz w:val="24"/>
                <w:szCs w:val="24"/>
              </w:rPr>
              <w:t>CPR 216</w:t>
            </w:r>
          </w:p>
          <w:p w:rsidR="000B3A6C" w:rsidRPr="007F3D41" w:rsidRDefault="000B3A6C" w:rsidP="000B3A6C">
            <w:pPr>
              <w:spacing w:after="0" w:line="240" w:lineRule="auto"/>
              <w:rPr>
                <w:sz w:val="24"/>
                <w:szCs w:val="24"/>
              </w:rPr>
            </w:pPr>
            <w:r w:rsidRPr="00E86ACB">
              <w:rPr>
                <w:rFonts w:ascii="Times New Roman" w:hAnsi="Times New Roman" w:cs="Times New Roman"/>
                <w:sz w:val="24"/>
                <w:szCs w:val="24"/>
              </w:rPr>
              <w:t>Research and Evaluation in Public Relations</w:t>
            </w:r>
          </w:p>
        </w:tc>
        <w:tc>
          <w:tcPr>
            <w:tcW w:w="3960" w:type="dxa"/>
          </w:tcPr>
          <w:p w:rsidR="000B3A6C" w:rsidRPr="007F3D41" w:rsidRDefault="000B3A6C" w:rsidP="000B3A6C">
            <w:pPr>
              <w:tabs>
                <w:tab w:val="left" w:pos="12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DPR 411</w:t>
            </w: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 f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or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ic Relations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321</w:t>
            </w:r>
          </w:p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Public Relations Campaign Planning and Strategies</w:t>
            </w:r>
          </w:p>
        </w:tc>
        <w:tc>
          <w:tcPr>
            <w:tcW w:w="351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CPR 211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 and Development Studies f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or Public Relations</w:t>
            </w:r>
            <w:r w:rsidRPr="00E8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A6C" w:rsidRPr="00E86ACB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6C" w:rsidTr="008F4280">
        <w:tc>
          <w:tcPr>
            <w:tcW w:w="1885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0B3A6C" w:rsidRDefault="000B3A6C" w:rsidP="000B3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324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CPR 212</w:t>
            </w:r>
          </w:p>
          <w:p w:rsidR="000B3A6C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Relations f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or Government, Public Sector &amp; Non-Profit Organizations</w:t>
            </w:r>
          </w:p>
          <w:p w:rsidR="000B3A6C" w:rsidRDefault="000B3A6C" w:rsidP="000B3A6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DPR 423</w:t>
            </w:r>
          </w:p>
          <w:p w:rsidR="000B3A6C" w:rsidRPr="007F3D41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Lobbying and Advocacy</w:t>
            </w:r>
          </w:p>
        </w:tc>
        <w:tc>
          <w:tcPr>
            <w:tcW w:w="396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DPR 412</w:t>
            </w:r>
          </w:p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Comparative Public Relations  Systems</w:t>
            </w:r>
          </w:p>
        </w:tc>
        <w:tc>
          <w:tcPr>
            <w:tcW w:w="3510" w:type="dxa"/>
          </w:tcPr>
          <w:p w:rsidR="000B3A6C" w:rsidRPr="00E86ACB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CB">
              <w:rPr>
                <w:rFonts w:ascii="Times New Roman" w:hAnsi="Times New Roman" w:cs="Times New Roman"/>
                <w:b/>
                <w:sz w:val="24"/>
                <w:szCs w:val="24"/>
              </w:rPr>
              <w:t>CPR 217</w:t>
            </w:r>
          </w:p>
          <w:p w:rsidR="000B3A6C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Protocols and</w:t>
            </w:r>
            <w:r w:rsidRPr="00E86ACB">
              <w:rPr>
                <w:rFonts w:ascii="Times New Roman" w:hAnsi="Times New Roman" w:cs="Times New Roman"/>
                <w:sz w:val="24"/>
                <w:szCs w:val="24"/>
              </w:rPr>
              <w:t xml:space="preserve"> Events Management</w:t>
            </w:r>
          </w:p>
          <w:p w:rsidR="000B3A6C" w:rsidRDefault="000B3A6C" w:rsidP="000B3A6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DPR 323</w:t>
            </w:r>
          </w:p>
          <w:p w:rsidR="000B3A6C" w:rsidRPr="00E86ACB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Public Relations Consultancy Management</w:t>
            </w:r>
          </w:p>
        </w:tc>
      </w:tr>
      <w:tr w:rsidR="000B3A6C" w:rsidTr="008F4280">
        <w:tc>
          <w:tcPr>
            <w:tcW w:w="1885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  <w:p w:rsidR="000B3A6C" w:rsidRDefault="000B3A6C" w:rsidP="000B3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324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CPR 213</w:t>
            </w:r>
          </w:p>
          <w:p w:rsidR="000B3A6C" w:rsidRPr="007F3D41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Stakeholders Mapping a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nd Relationship Management</w:t>
            </w:r>
          </w:p>
        </w:tc>
        <w:tc>
          <w:tcPr>
            <w:tcW w:w="396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DPR 413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Relations f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or International Organizations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426</w:t>
            </w:r>
          </w:p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 Public Relations</w:t>
            </w:r>
          </w:p>
        </w:tc>
        <w:tc>
          <w:tcPr>
            <w:tcW w:w="3510" w:type="dxa"/>
          </w:tcPr>
          <w:p w:rsidR="000B3A6C" w:rsidRPr="00E86ACB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CB">
              <w:rPr>
                <w:rFonts w:ascii="Times New Roman" w:hAnsi="Times New Roman" w:cs="Times New Roman"/>
                <w:b/>
                <w:sz w:val="24"/>
                <w:szCs w:val="24"/>
              </w:rPr>
              <w:t>CPR 218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86AC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NIPR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Laws a</w:t>
            </w:r>
            <w:r w:rsidRPr="00E86AC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nd Public Relations Ethics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DPR 318</w:t>
            </w:r>
          </w:p>
          <w:p w:rsidR="000B3A6C" w:rsidRPr="00E86ACB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Relations Laws and Ethics and Corporate Governance</w:t>
            </w:r>
          </w:p>
        </w:tc>
      </w:tr>
      <w:tr w:rsidR="000B3A6C" w:rsidTr="008F4280">
        <w:tc>
          <w:tcPr>
            <w:tcW w:w="1885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0B3A6C" w:rsidRDefault="000B3A6C" w:rsidP="000B3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3240" w:type="dxa"/>
          </w:tcPr>
          <w:p w:rsidR="000B3A6C" w:rsidRPr="00E86ACB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CB">
              <w:rPr>
                <w:rFonts w:ascii="Times New Roman" w:hAnsi="Times New Roman" w:cs="Times New Roman"/>
                <w:b/>
                <w:sz w:val="24"/>
                <w:szCs w:val="24"/>
              </w:rPr>
              <w:t>CPR 219</w:t>
            </w:r>
          </w:p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CB">
              <w:rPr>
                <w:rFonts w:ascii="Times New Roman" w:hAnsi="Times New Roman" w:cs="Times New Roman"/>
                <w:sz w:val="24"/>
                <w:szCs w:val="24"/>
              </w:rPr>
              <w:t>Integrated Marketing Communications</w:t>
            </w:r>
          </w:p>
        </w:tc>
        <w:tc>
          <w:tcPr>
            <w:tcW w:w="396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DPR 414</w:t>
            </w:r>
          </w:p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Evaluating Public Relations Campaigns</w:t>
            </w:r>
          </w:p>
        </w:tc>
        <w:tc>
          <w:tcPr>
            <w:tcW w:w="351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CPR 214</w:t>
            </w:r>
          </w:p>
          <w:p w:rsidR="000B3A6C" w:rsidRP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Relations For Business and 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</w:tr>
      <w:tr w:rsidR="000B3A6C" w:rsidTr="008F4280">
        <w:tc>
          <w:tcPr>
            <w:tcW w:w="1885" w:type="dxa"/>
          </w:tcPr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0B3A6C" w:rsidRDefault="000B3A6C" w:rsidP="000B3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2025</w:t>
            </w:r>
          </w:p>
        </w:tc>
        <w:tc>
          <w:tcPr>
            <w:tcW w:w="3240" w:type="dxa"/>
          </w:tcPr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41">
              <w:rPr>
                <w:rFonts w:ascii="Times New Roman" w:hAnsi="Times New Roman" w:cs="Times New Roman"/>
                <w:b/>
                <w:sz w:val="24"/>
                <w:szCs w:val="24"/>
              </w:rPr>
              <w:t>CPR 215</w:t>
            </w:r>
          </w:p>
          <w:p w:rsidR="000B3A6C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 f</w:t>
            </w:r>
            <w:r w:rsidRPr="007F3D41">
              <w:rPr>
                <w:rFonts w:ascii="Times New Roman" w:hAnsi="Times New Roman" w:cs="Times New Roman"/>
                <w:sz w:val="24"/>
                <w:szCs w:val="24"/>
              </w:rPr>
              <w:t>or Public Relations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DPR 425</w:t>
            </w:r>
          </w:p>
          <w:p w:rsidR="000B3A6C" w:rsidRPr="007F3D41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Case Studies in Public Relations</w:t>
            </w:r>
          </w:p>
        </w:tc>
        <w:tc>
          <w:tcPr>
            <w:tcW w:w="3960" w:type="dxa"/>
          </w:tcPr>
          <w:p w:rsidR="000B3A6C" w:rsidRPr="00B0485A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48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DPR 415</w:t>
            </w:r>
          </w:p>
          <w:p w:rsidR="000B3A6C" w:rsidRPr="00B0485A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Research Project in Public Relations</w:t>
            </w:r>
          </w:p>
          <w:p w:rsidR="000B3A6C" w:rsidRPr="00B0485A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48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DPR 317</w:t>
            </w:r>
          </w:p>
          <w:p w:rsidR="000B3A6C" w:rsidRPr="00B0485A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 Relations Seminar</w:t>
            </w:r>
          </w:p>
          <w:p w:rsidR="000B3A6C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6C" w:rsidRPr="007F3D41" w:rsidRDefault="000B3A6C" w:rsidP="000B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B3A6C" w:rsidRPr="00E86ACB" w:rsidRDefault="000B3A6C" w:rsidP="000B3A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62" w:rsidRDefault="00761A62"/>
    <w:sectPr w:rsidR="00761A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6C"/>
    <w:rsid w:val="000B3A6C"/>
    <w:rsid w:val="001B1C75"/>
    <w:rsid w:val="0076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E797-CCF3-4389-93B6-55C9EC43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6C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B3A6C"/>
    <w:pPr>
      <w:spacing w:after="0" w:line="240" w:lineRule="auto"/>
    </w:pPr>
    <w:rPr>
      <w:rFonts w:ascii="Calibri" w:eastAsia="Calibri" w:hAnsi="Calibri" w:cs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2025-08-22T05:27:00Z</dcterms:created>
  <dcterms:modified xsi:type="dcterms:W3CDTF">2025-08-22T05:39:00Z</dcterms:modified>
</cp:coreProperties>
</file>